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388CD" w14:textId="77777777" w:rsidR="007F176D" w:rsidRPr="00B57583" w:rsidRDefault="00CC6798">
      <w:pPr>
        <w:rPr>
          <w:b/>
          <w:i/>
        </w:rPr>
      </w:pPr>
      <w:r w:rsidRPr="00B57583">
        <w:rPr>
          <w:b/>
          <w:i/>
        </w:rPr>
        <w:t xml:space="preserve">Erläuterungen zum Haushalt </w:t>
      </w:r>
      <w:r w:rsidR="00C021CE">
        <w:rPr>
          <w:b/>
          <w:i/>
        </w:rPr>
        <w:t>2022</w:t>
      </w:r>
      <w:r w:rsidRPr="00B57583">
        <w:rPr>
          <w:b/>
          <w:i/>
        </w:rPr>
        <w:t xml:space="preserve"> der Fachschaft </w:t>
      </w:r>
      <w:r w:rsidR="00496C5A">
        <w:rPr>
          <w:b/>
          <w:i/>
        </w:rPr>
        <w:t>X</w:t>
      </w:r>
      <w:r w:rsidR="00C021CE">
        <w:rPr>
          <w:b/>
          <w:i/>
        </w:rPr>
        <w:t>YZ</w:t>
      </w:r>
    </w:p>
    <w:p w14:paraId="39E3BE5F" w14:textId="77777777" w:rsidR="00CC6798" w:rsidRDefault="00CC6798"/>
    <w:p w14:paraId="710B0832" w14:textId="77777777" w:rsidR="00CC6798" w:rsidRPr="00B57583" w:rsidRDefault="00CC6798" w:rsidP="00B57583">
      <w:pPr>
        <w:numPr>
          <w:ilvl w:val="0"/>
          <w:numId w:val="1"/>
        </w:numPr>
        <w:rPr>
          <w:u w:val="single"/>
        </w:rPr>
      </w:pPr>
      <w:r w:rsidRPr="00B57583">
        <w:rPr>
          <w:u w:val="single"/>
        </w:rPr>
        <w:t>Einnahmen</w:t>
      </w:r>
    </w:p>
    <w:p w14:paraId="4F464B8B" w14:textId="77777777" w:rsidR="00CC6798" w:rsidRDefault="00CC6798"/>
    <w:p w14:paraId="56CCE431" w14:textId="77777777" w:rsidR="00CC6798" w:rsidRPr="00B57583" w:rsidRDefault="00CC6798" w:rsidP="00B57583">
      <w:pPr>
        <w:ind w:left="360"/>
        <w:jc w:val="both"/>
        <w:rPr>
          <w:i/>
        </w:rPr>
      </w:pPr>
      <w:r w:rsidRPr="00B57583">
        <w:rPr>
          <w:i/>
        </w:rPr>
        <w:t>1010 – Zuschuss des Studierendenparlamentes</w:t>
      </w:r>
    </w:p>
    <w:p w14:paraId="0D5B1DB2" w14:textId="77777777" w:rsidR="00CC6798" w:rsidRDefault="00CC6798" w:rsidP="00B57583">
      <w:pPr>
        <w:ind w:left="360"/>
        <w:jc w:val="both"/>
      </w:pPr>
    </w:p>
    <w:p w14:paraId="7B8EECBC" w14:textId="77777777" w:rsidR="00CC6798" w:rsidRDefault="00CC6798" w:rsidP="00B57583">
      <w:pPr>
        <w:ind w:left="360"/>
        <w:jc w:val="both"/>
      </w:pPr>
      <w:r>
        <w:t>Der Zuschuss setzt sich zusam</w:t>
      </w:r>
      <w:r w:rsidR="009D4859">
        <w:t>men aus einem Sockelbetrag von 5</w:t>
      </w:r>
      <w:r>
        <w:t>00 € und einem Anteil, der von der Zahl der Studierenden unseres Studiengangs abhängt. Die Höhe des Z</w:t>
      </w:r>
      <w:r>
        <w:t>u</w:t>
      </w:r>
      <w:r>
        <w:t>schusses wird durch das Parlament in der Finanzordnung der Studierendenschaft festg</w:t>
      </w:r>
      <w:r>
        <w:t>e</w:t>
      </w:r>
      <w:r>
        <w:t>legt.</w:t>
      </w:r>
    </w:p>
    <w:p w14:paraId="351CD58B" w14:textId="77777777" w:rsidR="00CC6798" w:rsidRDefault="00CC6798" w:rsidP="00B57583">
      <w:pPr>
        <w:ind w:left="360"/>
        <w:jc w:val="both"/>
      </w:pPr>
    </w:p>
    <w:p w14:paraId="2E3908E5" w14:textId="77777777" w:rsidR="00CC6798" w:rsidRPr="00B57583" w:rsidRDefault="00CC6798" w:rsidP="00B57583">
      <w:pPr>
        <w:ind w:left="360"/>
        <w:jc w:val="both"/>
        <w:rPr>
          <w:i/>
        </w:rPr>
      </w:pPr>
      <w:r w:rsidRPr="00B57583">
        <w:rPr>
          <w:i/>
        </w:rPr>
        <w:t>1020 – Projektmittel</w:t>
      </w:r>
    </w:p>
    <w:p w14:paraId="5D16F309" w14:textId="77777777" w:rsidR="00CC6798" w:rsidRDefault="00CC6798" w:rsidP="00B57583">
      <w:pPr>
        <w:ind w:left="360"/>
        <w:jc w:val="both"/>
      </w:pPr>
    </w:p>
    <w:p w14:paraId="547682CD" w14:textId="77777777" w:rsidR="00CC6798" w:rsidRDefault="00CC6798" w:rsidP="00B57583">
      <w:pPr>
        <w:ind w:left="360"/>
        <w:jc w:val="both"/>
      </w:pPr>
      <w:r>
        <w:t>Die Summe setzt sich zusammen aus 350 € für eine Exkursion und 500 € für die Stad</w:t>
      </w:r>
      <w:r>
        <w:t>t</w:t>
      </w:r>
      <w:r>
        <w:t>werkstatt 2004, die im November 2004 geplant ist. Beide Beträge sollen beim Studiere</w:t>
      </w:r>
      <w:r>
        <w:t>n</w:t>
      </w:r>
      <w:r>
        <w:t>denrat beantragt werden.</w:t>
      </w:r>
    </w:p>
    <w:p w14:paraId="6184C6D7" w14:textId="77777777" w:rsidR="00CC6798" w:rsidRDefault="00CC6798" w:rsidP="00B57583">
      <w:pPr>
        <w:ind w:left="360"/>
        <w:jc w:val="both"/>
      </w:pPr>
    </w:p>
    <w:p w14:paraId="3DCD142D" w14:textId="77777777" w:rsidR="00CC6798" w:rsidRPr="00B57583" w:rsidRDefault="00CC6798" w:rsidP="00B57583">
      <w:pPr>
        <w:ind w:left="360"/>
        <w:jc w:val="both"/>
        <w:rPr>
          <w:i/>
        </w:rPr>
      </w:pPr>
      <w:r w:rsidRPr="00B57583">
        <w:rPr>
          <w:i/>
        </w:rPr>
        <w:t>1030 – Drittmittel</w:t>
      </w:r>
    </w:p>
    <w:p w14:paraId="7F8BD5AA" w14:textId="77777777" w:rsidR="00CC6798" w:rsidRDefault="00CC6798" w:rsidP="00B57583">
      <w:pPr>
        <w:ind w:left="360"/>
        <w:jc w:val="both"/>
      </w:pPr>
    </w:p>
    <w:p w14:paraId="3290DA5D" w14:textId="77777777" w:rsidR="00CC6798" w:rsidRDefault="00CC6798" w:rsidP="00B57583">
      <w:pPr>
        <w:ind w:left="360"/>
        <w:jc w:val="both"/>
      </w:pPr>
      <w:r>
        <w:t>Der Betrag von 1.500 Euro ist in diesem Jahr etwas höher als in den Vorjahren, weil für die Stadtwerkstatt Sponsoren geworben werden sollen und außerdem 800 Euro beim Förderverein der BTU beantragt werden.</w:t>
      </w:r>
    </w:p>
    <w:p w14:paraId="7A15E225" w14:textId="77777777" w:rsidR="00CC6798" w:rsidRDefault="00CC6798" w:rsidP="00B57583">
      <w:pPr>
        <w:ind w:left="360"/>
        <w:jc w:val="both"/>
      </w:pPr>
    </w:p>
    <w:p w14:paraId="3491A6C5" w14:textId="77777777" w:rsidR="00CC6798" w:rsidRPr="00B57583" w:rsidRDefault="00CC6798" w:rsidP="00B57583">
      <w:pPr>
        <w:ind w:left="360"/>
        <w:jc w:val="both"/>
        <w:rPr>
          <w:i/>
        </w:rPr>
      </w:pPr>
      <w:r w:rsidRPr="00B57583">
        <w:rPr>
          <w:i/>
        </w:rPr>
        <w:t>1040 – Einnahmen aus Veranstaltungen</w:t>
      </w:r>
    </w:p>
    <w:p w14:paraId="52B79AAC" w14:textId="77777777" w:rsidR="00CC6798" w:rsidRDefault="00CC6798" w:rsidP="00B57583">
      <w:pPr>
        <w:ind w:left="360"/>
        <w:jc w:val="both"/>
      </w:pPr>
    </w:p>
    <w:p w14:paraId="68B5A0C8" w14:textId="77777777" w:rsidR="00CC6798" w:rsidRDefault="00CC6798" w:rsidP="00B57583">
      <w:pPr>
        <w:ind w:left="360"/>
        <w:jc w:val="both"/>
      </w:pPr>
      <w:r>
        <w:t>Zum Ende des Semesters soll ein Planersommerfest stattfinden, dessen Gewinn ko</w:t>
      </w:r>
      <w:r>
        <w:t>m</w:t>
      </w:r>
      <w:r>
        <w:t>plett für die Finanzierung der Stadtwerkstatt verwendet wird.</w:t>
      </w:r>
    </w:p>
    <w:p w14:paraId="1AE612DE" w14:textId="77777777" w:rsidR="00CC6798" w:rsidRDefault="00CC6798" w:rsidP="00B57583">
      <w:pPr>
        <w:ind w:left="360"/>
        <w:jc w:val="both"/>
      </w:pPr>
    </w:p>
    <w:p w14:paraId="076E8BF2" w14:textId="77777777" w:rsidR="00CC6798" w:rsidRPr="00B57583" w:rsidRDefault="00CC6798" w:rsidP="00B57583">
      <w:pPr>
        <w:ind w:left="360"/>
        <w:jc w:val="both"/>
        <w:rPr>
          <w:i/>
        </w:rPr>
      </w:pPr>
      <w:r w:rsidRPr="00B57583">
        <w:rPr>
          <w:i/>
        </w:rPr>
        <w:t>1050 – Einnahmen aus Verkauf</w:t>
      </w:r>
    </w:p>
    <w:p w14:paraId="36FB665B" w14:textId="77777777" w:rsidR="00CC6798" w:rsidRDefault="00CC6798" w:rsidP="00B57583">
      <w:pPr>
        <w:ind w:left="360"/>
        <w:jc w:val="both"/>
      </w:pPr>
    </w:p>
    <w:p w14:paraId="659287AC" w14:textId="77777777" w:rsidR="00CC6798" w:rsidRDefault="00CC6798" w:rsidP="00B57583">
      <w:pPr>
        <w:ind w:left="360"/>
        <w:jc w:val="both"/>
      </w:pPr>
      <w:r>
        <w:t>Das sind unsere Einnahmen aus dem kostendeckend organisierten Skripteverkauf.</w:t>
      </w:r>
    </w:p>
    <w:p w14:paraId="416BD0CA" w14:textId="77777777" w:rsidR="00CC6798" w:rsidRDefault="00CC6798" w:rsidP="00B57583">
      <w:pPr>
        <w:ind w:left="360"/>
        <w:jc w:val="both"/>
      </w:pPr>
    </w:p>
    <w:p w14:paraId="6035A029" w14:textId="77777777" w:rsidR="00CC6798" w:rsidRPr="00B57583" w:rsidRDefault="00CC6798" w:rsidP="00B57583">
      <w:pPr>
        <w:ind w:left="360"/>
        <w:jc w:val="both"/>
        <w:rPr>
          <w:i/>
        </w:rPr>
      </w:pPr>
      <w:r w:rsidRPr="00B57583">
        <w:rPr>
          <w:i/>
        </w:rPr>
        <w:t>1070 – Zinsen</w:t>
      </w:r>
    </w:p>
    <w:p w14:paraId="044E2961" w14:textId="77777777" w:rsidR="00CC6798" w:rsidRDefault="00CC6798" w:rsidP="00B57583">
      <w:pPr>
        <w:ind w:left="360"/>
        <w:jc w:val="both"/>
      </w:pPr>
    </w:p>
    <w:p w14:paraId="4596119B" w14:textId="77777777" w:rsidR="00CC6798" w:rsidRDefault="00CC6798" w:rsidP="00B57583">
      <w:pPr>
        <w:ind w:left="360"/>
        <w:jc w:val="both"/>
      </w:pPr>
      <w:r>
        <w:t>Zinsen gibt es</w:t>
      </w:r>
      <w:r w:rsidR="009D4859">
        <w:t xml:space="preserve"> für unser Geschäftskonto nicht.</w:t>
      </w:r>
    </w:p>
    <w:p w14:paraId="292E36F6" w14:textId="77777777" w:rsidR="00CC6798" w:rsidRDefault="00CC6798" w:rsidP="00B57583">
      <w:pPr>
        <w:ind w:left="360"/>
        <w:jc w:val="both"/>
      </w:pPr>
    </w:p>
    <w:p w14:paraId="6CFF3210" w14:textId="77777777" w:rsidR="00CC6798" w:rsidRPr="00B57583" w:rsidRDefault="00CC6798" w:rsidP="00B57583">
      <w:pPr>
        <w:ind w:left="360"/>
        <w:jc w:val="both"/>
        <w:rPr>
          <w:i/>
        </w:rPr>
      </w:pPr>
      <w:r w:rsidRPr="00B57583">
        <w:rPr>
          <w:i/>
        </w:rPr>
        <w:t>1080 – Übertrag aus Vorjahr</w:t>
      </w:r>
    </w:p>
    <w:p w14:paraId="15308095" w14:textId="77777777" w:rsidR="00CC6798" w:rsidRDefault="00CC6798" w:rsidP="00B57583">
      <w:pPr>
        <w:ind w:left="360"/>
        <w:jc w:val="both"/>
      </w:pPr>
    </w:p>
    <w:p w14:paraId="00C195D8" w14:textId="77777777" w:rsidR="00CC6798" w:rsidRDefault="00CC6798" w:rsidP="00B57583">
      <w:pPr>
        <w:ind w:left="360"/>
        <w:jc w:val="both"/>
      </w:pPr>
      <w:r>
        <w:t xml:space="preserve">Am Ende des Haushaltsjahres 2003-2004 werden voraussichtlich </w:t>
      </w:r>
      <w:r w:rsidR="003C02E3">
        <w:t>noch 1.000 Euro aus den Vorjahren da sein. Die Mittel sollen zur Finanzierung des Umzugs vom LG 10 ins LG 2A verwendet werden.</w:t>
      </w:r>
    </w:p>
    <w:p w14:paraId="1D9E3E69" w14:textId="77777777" w:rsidR="003C02E3" w:rsidRPr="00B57583" w:rsidRDefault="003C02E3" w:rsidP="00B57583">
      <w:pPr>
        <w:ind w:left="360"/>
        <w:jc w:val="both"/>
        <w:rPr>
          <w:i/>
        </w:rPr>
      </w:pPr>
    </w:p>
    <w:p w14:paraId="5ACD0BCD" w14:textId="77777777" w:rsidR="003C02E3" w:rsidRPr="00B57583" w:rsidRDefault="003C02E3" w:rsidP="00B57583">
      <w:pPr>
        <w:ind w:left="360"/>
        <w:jc w:val="both"/>
        <w:rPr>
          <w:i/>
        </w:rPr>
      </w:pPr>
      <w:r w:rsidRPr="00B57583">
        <w:rPr>
          <w:i/>
        </w:rPr>
        <w:t>1090 – Sonstige Einnahmen</w:t>
      </w:r>
    </w:p>
    <w:p w14:paraId="074A8BA9" w14:textId="77777777" w:rsidR="003C02E3" w:rsidRDefault="003C02E3" w:rsidP="00B57583">
      <w:pPr>
        <w:ind w:left="360"/>
        <w:jc w:val="both"/>
      </w:pPr>
    </w:p>
    <w:p w14:paraId="51DC7589" w14:textId="77777777" w:rsidR="003C02E3" w:rsidRDefault="003C02E3" w:rsidP="00B57583">
      <w:pPr>
        <w:ind w:left="360"/>
        <w:jc w:val="both"/>
      </w:pPr>
      <w:r>
        <w:t>Nur für den Fall, dass wir Geld bekommen und es passt nirgendwo anders hin…</w:t>
      </w:r>
    </w:p>
    <w:p w14:paraId="1195E9E1" w14:textId="77777777" w:rsidR="003C02E3" w:rsidRDefault="003C02E3" w:rsidP="00B57583">
      <w:pPr>
        <w:jc w:val="both"/>
      </w:pPr>
    </w:p>
    <w:p w14:paraId="3F3A1FCD" w14:textId="77777777" w:rsidR="003C02E3" w:rsidRPr="00B57583" w:rsidRDefault="00B57583" w:rsidP="00B57583">
      <w:pPr>
        <w:numPr>
          <w:ilvl w:val="0"/>
          <w:numId w:val="1"/>
        </w:numPr>
        <w:jc w:val="both"/>
        <w:rPr>
          <w:u w:val="single"/>
        </w:rPr>
      </w:pPr>
      <w:r>
        <w:br w:type="page"/>
      </w:r>
      <w:r w:rsidR="003C02E3" w:rsidRPr="00B57583">
        <w:rPr>
          <w:u w:val="single"/>
        </w:rPr>
        <w:lastRenderedPageBreak/>
        <w:t>Ausgaben</w:t>
      </w:r>
    </w:p>
    <w:p w14:paraId="33E2C4C1" w14:textId="77777777" w:rsidR="003C02E3" w:rsidRDefault="003C02E3" w:rsidP="00B57583">
      <w:pPr>
        <w:jc w:val="both"/>
      </w:pPr>
    </w:p>
    <w:p w14:paraId="1DA2EC51" w14:textId="77777777" w:rsidR="003C02E3" w:rsidRPr="00B57583" w:rsidRDefault="003C02E3" w:rsidP="00B57583">
      <w:pPr>
        <w:ind w:left="360"/>
        <w:jc w:val="both"/>
        <w:rPr>
          <w:i/>
        </w:rPr>
      </w:pPr>
      <w:r w:rsidRPr="00B57583">
        <w:rPr>
          <w:i/>
        </w:rPr>
        <w:t>2010 – Geschäfts- und Bürobedarf</w:t>
      </w:r>
    </w:p>
    <w:p w14:paraId="0E50AEDA" w14:textId="77777777" w:rsidR="003C02E3" w:rsidRDefault="003C02E3" w:rsidP="00B57583">
      <w:pPr>
        <w:ind w:left="360"/>
        <w:jc w:val="both"/>
      </w:pPr>
    </w:p>
    <w:p w14:paraId="4850A95A" w14:textId="77777777" w:rsidR="003C02E3" w:rsidRDefault="003C02E3" w:rsidP="00B57583">
      <w:pPr>
        <w:ind w:left="360"/>
        <w:jc w:val="both"/>
      </w:pPr>
      <w:r>
        <w:t>Papier, Briefmarken, Umschläge, Kleber… Das normale Büromaterial eben.</w:t>
      </w:r>
    </w:p>
    <w:p w14:paraId="597DB876" w14:textId="77777777" w:rsidR="003C02E3" w:rsidRDefault="003C02E3" w:rsidP="00B57583">
      <w:pPr>
        <w:ind w:left="360"/>
        <w:jc w:val="both"/>
      </w:pPr>
    </w:p>
    <w:p w14:paraId="471A6DBE" w14:textId="77777777" w:rsidR="003C02E3" w:rsidRPr="00B57583" w:rsidRDefault="003C02E3" w:rsidP="00B57583">
      <w:pPr>
        <w:ind w:left="360"/>
        <w:jc w:val="both"/>
        <w:rPr>
          <w:i/>
        </w:rPr>
      </w:pPr>
      <w:r w:rsidRPr="00B57583">
        <w:rPr>
          <w:i/>
        </w:rPr>
        <w:t>2020 – Projektzuschüsse</w:t>
      </w:r>
    </w:p>
    <w:p w14:paraId="5BF0FAEC" w14:textId="77777777" w:rsidR="003C02E3" w:rsidRDefault="003C02E3" w:rsidP="00B57583">
      <w:pPr>
        <w:ind w:left="360"/>
        <w:jc w:val="both"/>
      </w:pPr>
    </w:p>
    <w:p w14:paraId="46D714F6" w14:textId="77777777" w:rsidR="003C02E3" w:rsidRDefault="003C02E3" w:rsidP="00B57583">
      <w:pPr>
        <w:ind w:left="360"/>
        <w:jc w:val="both"/>
      </w:pPr>
      <w:r>
        <w:t>Ein Teil dieses Geldes soll für die Stadtwerkstatt verwendet werden. Aber aus diesem T</w:t>
      </w:r>
      <w:r>
        <w:t>i</w:t>
      </w:r>
      <w:r>
        <w:t>tel können auch kleine und größere Projekte der Fachschaft oder von Studierenden u</w:t>
      </w:r>
      <w:r>
        <w:t>n</w:t>
      </w:r>
      <w:r>
        <w:t>seres Studiengangs finanziert werden.</w:t>
      </w:r>
    </w:p>
    <w:p w14:paraId="444C0A6B" w14:textId="77777777" w:rsidR="00B57583" w:rsidRDefault="00B57583" w:rsidP="00B57583">
      <w:pPr>
        <w:ind w:left="360"/>
        <w:jc w:val="both"/>
      </w:pPr>
    </w:p>
    <w:p w14:paraId="343877AC" w14:textId="77777777" w:rsidR="003C02E3" w:rsidRPr="00B57583" w:rsidRDefault="003C02E3" w:rsidP="00B57583">
      <w:pPr>
        <w:ind w:left="360"/>
        <w:jc w:val="both"/>
        <w:rPr>
          <w:i/>
        </w:rPr>
      </w:pPr>
      <w:r w:rsidRPr="00B57583">
        <w:rPr>
          <w:i/>
        </w:rPr>
        <w:t>2030 – Veranstaltungen</w:t>
      </w:r>
    </w:p>
    <w:p w14:paraId="7553E24A" w14:textId="77777777" w:rsidR="003C02E3" w:rsidRDefault="003C02E3" w:rsidP="00B57583">
      <w:pPr>
        <w:ind w:left="360"/>
        <w:jc w:val="both"/>
      </w:pPr>
    </w:p>
    <w:p w14:paraId="2E1D24CC" w14:textId="77777777" w:rsidR="003C02E3" w:rsidRDefault="003C02E3" w:rsidP="00B57583">
      <w:pPr>
        <w:ind w:left="360"/>
        <w:jc w:val="both"/>
      </w:pPr>
      <w:r>
        <w:t>Dies sind die geplanten Ausgaben für das Planersommerfest (Einnahmen siehe Titel 1040).</w:t>
      </w:r>
    </w:p>
    <w:p w14:paraId="2F197FF3" w14:textId="77777777" w:rsidR="003C02E3" w:rsidRDefault="003C02E3" w:rsidP="00B57583">
      <w:pPr>
        <w:ind w:left="360"/>
        <w:jc w:val="both"/>
      </w:pPr>
    </w:p>
    <w:p w14:paraId="004E5EF4" w14:textId="77777777" w:rsidR="003C02E3" w:rsidRPr="00B57583" w:rsidRDefault="003C02E3" w:rsidP="00B57583">
      <w:pPr>
        <w:ind w:left="360"/>
        <w:jc w:val="both"/>
        <w:rPr>
          <w:i/>
        </w:rPr>
      </w:pPr>
      <w:r w:rsidRPr="00B57583">
        <w:rPr>
          <w:i/>
        </w:rPr>
        <w:t>2040 – Skript- und Materialanschaffung</w:t>
      </w:r>
    </w:p>
    <w:p w14:paraId="599D69AA" w14:textId="77777777" w:rsidR="003C02E3" w:rsidRDefault="003C02E3" w:rsidP="00B57583">
      <w:pPr>
        <w:ind w:left="360"/>
        <w:jc w:val="both"/>
      </w:pPr>
    </w:p>
    <w:p w14:paraId="06EB935A" w14:textId="77777777" w:rsidR="003C02E3" w:rsidRDefault="003C02E3" w:rsidP="00B57583">
      <w:pPr>
        <w:ind w:left="360"/>
        <w:jc w:val="both"/>
      </w:pPr>
      <w:r>
        <w:t>Das sind die Ausgaben für den kostendeckend organisierten Skripteverkauf.</w:t>
      </w:r>
    </w:p>
    <w:p w14:paraId="16809779" w14:textId="77777777" w:rsidR="003C02E3" w:rsidRDefault="003C02E3" w:rsidP="00B57583">
      <w:pPr>
        <w:ind w:left="360"/>
        <w:jc w:val="both"/>
      </w:pPr>
    </w:p>
    <w:p w14:paraId="5E3FC423" w14:textId="77777777" w:rsidR="003C02E3" w:rsidRPr="00B57583" w:rsidRDefault="003C02E3" w:rsidP="00B57583">
      <w:pPr>
        <w:ind w:left="360"/>
        <w:jc w:val="both"/>
        <w:rPr>
          <w:i/>
        </w:rPr>
      </w:pPr>
      <w:r w:rsidRPr="00B57583">
        <w:rPr>
          <w:i/>
        </w:rPr>
        <w:t>2050 – Ausstattung</w:t>
      </w:r>
    </w:p>
    <w:p w14:paraId="4F5461FC" w14:textId="77777777" w:rsidR="003C02E3" w:rsidRDefault="003C02E3" w:rsidP="00B57583">
      <w:pPr>
        <w:ind w:left="360"/>
        <w:jc w:val="both"/>
      </w:pPr>
    </w:p>
    <w:p w14:paraId="733FD045" w14:textId="77777777" w:rsidR="003C02E3" w:rsidRDefault="003C02E3" w:rsidP="00B57583">
      <w:pPr>
        <w:ind w:left="360"/>
        <w:jc w:val="both"/>
      </w:pPr>
      <w:r>
        <w:t>Die ungewöhnliche Höhe resultiert aus dem Umzug und den damit entstehenden Kosten für neue Möbel sowie einen neuen Bildschirm.</w:t>
      </w:r>
    </w:p>
    <w:p w14:paraId="7225CB18" w14:textId="77777777" w:rsidR="003C02E3" w:rsidRDefault="003C02E3" w:rsidP="00B57583">
      <w:pPr>
        <w:ind w:left="360"/>
        <w:jc w:val="both"/>
      </w:pPr>
    </w:p>
    <w:p w14:paraId="2EED4471" w14:textId="77777777" w:rsidR="003C02E3" w:rsidRPr="00B57583" w:rsidRDefault="003C02E3" w:rsidP="00B57583">
      <w:pPr>
        <w:ind w:left="360"/>
        <w:jc w:val="both"/>
        <w:rPr>
          <w:i/>
        </w:rPr>
      </w:pPr>
      <w:r w:rsidRPr="00B57583">
        <w:rPr>
          <w:i/>
        </w:rPr>
        <w:t>2060 – Veröffentlichungen</w:t>
      </w:r>
    </w:p>
    <w:p w14:paraId="5F676C1B" w14:textId="77777777" w:rsidR="003C02E3" w:rsidRDefault="003C02E3" w:rsidP="00B57583">
      <w:pPr>
        <w:ind w:left="360"/>
        <w:jc w:val="both"/>
      </w:pPr>
    </w:p>
    <w:p w14:paraId="1DAB2579" w14:textId="77777777" w:rsidR="003C02E3" w:rsidRDefault="003C02E3" w:rsidP="00B57583">
      <w:pPr>
        <w:ind w:left="360"/>
        <w:jc w:val="both"/>
      </w:pPr>
      <w:r>
        <w:t>Das sind die Druckkosten eines Flyers, mit dem wir in Osteuropa für unseren Studie</w:t>
      </w:r>
      <w:r>
        <w:t>n</w:t>
      </w:r>
      <w:r>
        <w:t>gang werben wollen.</w:t>
      </w:r>
    </w:p>
    <w:p w14:paraId="49C94861" w14:textId="77777777" w:rsidR="003C02E3" w:rsidRDefault="003C02E3" w:rsidP="00B57583">
      <w:pPr>
        <w:ind w:left="360"/>
        <w:jc w:val="both"/>
      </w:pPr>
    </w:p>
    <w:p w14:paraId="49EA9EA2" w14:textId="77777777" w:rsidR="003C02E3" w:rsidRPr="00B57583" w:rsidRDefault="003C02E3" w:rsidP="00B57583">
      <w:pPr>
        <w:ind w:left="360"/>
        <w:jc w:val="both"/>
        <w:rPr>
          <w:i/>
        </w:rPr>
      </w:pPr>
      <w:r w:rsidRPr="00B57583">
        <w:rPr>
          <w:i/>
        </w:rPr>
        <w:t>2070 – Arbeitstreffen und Dienstreisen</w:t>
      </w:r>
    </w:p>
    <w:p w14:paraId="48D48E2F" w14:textId="77777777" w:rsidR="003C02E3" w:rsidRDefault="003C02E3" w:rsidP="00B57583">
      <w:pPr>
        <w:ind w:left="360"/>
        <w:jc w:val="both"/>
      </w:pPr>
    </w:p>
    <w:p w14:paraId="1D5F790B" w14:textId="77777777" w:rsidR="003C02E3" w:rsidRDefault="003C02E3" w:rsidP="00B57583">
      <w:pPr>
        <w:ind w:left="360"/>
        <w:jc w:val="both"/>
      </w:pPr>
      <w:r>
        <w:t>Hier haben wir die laut Rahmenfinanzordnung möglichen Ausgaben für unsere Fachschaftsratstreffen kalkuliert (200 Euro) und eine Beteiligung an den Fahrtkosten für die Leute, die zum Planertreffen PIT fahren.</w:t>
      </w:r>
    </w:p>
    <w:p w14:paraId="72B357E9" w14:textId="77777777" w:rsidR="003C02E3" w:rsidRDefault="003C02E3" w:rsidP="00B57583">
      <w:pPr>
        <w:ind w:left="360"/>
        <w:jc w:val="both"/>
      </w:pPr>
    </w:p>
    <w:p w14:paraId="65407955" w14:textId="77777777" w:rsidR="003C02E3" w:rsidRPr="00B57583" w:rsidRDefault="003C02E3" w:rsidP="00B57583">
      <w:pPr>
        <w:ind w:left="360"/>
        <w:jc w:val="both"/>
        <w:rPr>
          <w:i/>
        </w:rPr>
      </w:pPr>
      <w:r w:rsidRPr="00B57583">
        <w:rPr>
          <w:i/>
        </w:rPr>
        <w:t>2080 – Geschenke, Gutscheine, Preise</w:t>
      </w:r>
    </w:p>
    <w:p w14:paraId="757B9D19" w14:textId="77777777" w:rsidR="003C02E3" w:rsidRDefault="003C02E3" w:rsidP="00B57583">
      <w:pPr>
        <w:ind w:left="360"/>
        <w:jc w:val="both"/>
      </w:pPr>
    </w:p>
    <w:p w14:paraId="2246C584" w14:textId="77777777" w:rsidR="003C02E3" w:rsidRDefault="003C02E3" w:rsidP="00B57583">
      <w:pPr>
        <w:ind w:left="360"/>
        <w:jc w:val="both"/>
      </w:pPr>
      <w:r>
        <w:t>Das Geld soll verwendet werden für eine kleine Aufmerksamkeit für all diejenigen, die uns bei der Stadtwerkstatt unterstützen.</w:t>
      </w:r>
    </w:p>
    <w:p w14:paraId="10140EFB" w14:textId="77777777" w:rsidR="003C02E3" w:rsidRDefault="003C02E3" w:rsidP="00B57583">
      <w:pPr>
        <w:ind w:left="360"/>
        <w:jc w:val="both"/>
      </w:pPr>
    </w:p>
    <w:p w14:paraId="6C8F653C" w14:textId="77777777" w:rsidR="003C02E3" w:rsidRPr="00B57583" w:rsidRDefault="003C02E3" w:rsidP="00B57583">
      <w:pPr>
        <w:ind w:left="360"/>
        <w:jc w:val="both"/>
        <w:rPr>
          <w:i/>
        </w:rPr>
      </w:pPr>
      <w:r w:rsidRPr="00B57583">
        <w:rPr>
          <w:i/>
        </w:rPr>
        <w:t>2090 – Sonstiges</w:t>
      </w:r>
    </w:p>
    <w:p w14:paraId="542B9586" w14:textId="77777777" w:rsidR="003C02E3" w:rsidRDefault="003C02E3" w:rsidP="00B57583">
      <w:pPr>
        <w:ind w:left="360"/>
        <w:jc w:val="both"/>
      </w:pPr>
    </w:p>
    <w:p w14:paraId="271410B8" w14:textId="77777777" w:rsidR="003C02E3" w:rsidRDefault="00B57583" w:rsidP="00B57583">
      <w:pPr>
        <w:ind w:left="360"/>
        <w:jc w:val="both"/>
      </w:pPr>
      <w:r>
        <w:t>Diese Summe steht uns für</w:t>
      </w:r>
      <w:r w:rsidR="009D4859">
        <w:t xml:space="preserve"> die Kontoführungsgebühren bei unseren Finanzdienstleister und für</w:t>
      </w:r>
      <w:r>
        <w:t xml:space="preserve"> kleinere Aufwendungen zur Verfügung, die nirgendwo anders hinpassen und die wir heute noch nicht kennen…</w:t>
      </w:r>
    </w:p>
    <w:p w14:paraId="47D230EB" w14:textId="77777777" w:rsidR="00B57583" w:rsidRDefault="00B57583" w:rsidP="00B57583">
      <w:pPr>
        <w:ind w:left="360"/>
        <w:jc w:val="both"/>
      </w:pPr>
    </w:p>
    <w:p w14:paraId="65AB8B8C" w14:textId="77777777" w:rsidR="00B57583" w:rsidRPr="00B57583" w:rsidRDefault="00B57583" w:rsidP="00B57583">
      <w:pPr>
        <w:ind w:left="360"/>
        <w:jc w:val="both"/>
        <w:rPr>
          <w:i/>
        </w:rPr>
      </w:pPr>
      <w:r w:rsidRPr="00B57583">
        <w:rPr>
          <w:i/>
        </w:rPr>
        <w:t>2100 – Rücklage [Übertrag ins nächste Jahr]</w:t>
      </w:r>
    </w:p>
    <w:p w14:paraId="01157472" w14:textId="77777777" w:rsidR="00B57583" w:rsidRDefault="00B57583" w:rsidP="00B57583">
      <w:pPr>
        <w:ind w:left="360"/>
        <w:jc w:val="both"/>
      </w:pPr>
    </w:p>
    <w:p w14:paraId="2F20F32F" w14:textId="77777777" w:rsidR="00B57583" w:rsidRDefault="00B57583" w:rsidP="00B57583">
      <w:pPr>
        <w:ind w:left="360"/>
        <w:jc w:val="both"/>
      </w:pPr>
      <w:r>
        <w:t>Die Summe von 500 € wollen wir mit ins nächste Jahr nehmen, so dass auch der nächste Fachschaftsrat die Möglichkeit hat, ein größeres Projekt in Angriff zu nehmen.</w:t>
      </w:r>
    </w:p>
    <w:sectPr w:rsidR="00B57583">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F2C99" w14:textId="77777777" w:rsidR="00801AE7" w:rsidRDefault="00801AE7">
      <w:r>
        <w:separator/>
      </w:r>
    </w:p>
  </w:endnote>
  <w:endnote w:type="continuationSeparator" w:id="0">
    <w:p w14:paraId="013AF3F5" w14:textId="77777777" w:rsidR="00801AE7" w:rsidRDefault="0080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BEC3" w14:textId="77777777" w:rsidR="00B57583" w:rsidRPr="00B57583" w:rsidRDefault="00B57583" w:rsidP="009D4859">
    <w:pPr>
      <w:pStyle w:val="Footer"/>
      <w:jc w:val="center"/>
      <w:rPr>
        <w:sz w:val="18"/>
        <w:szCs w:val="18"/>
      </w:rPr>
    </w:pPr>
    <w:r w:rsidRPr="00B57583">
      <w:rPr>
        <w:sz w:val="18"/>
        <w:szCs w:val="18"/>
      </w:rPr>
      <w:t>Erläuterungen zum Haushaltsplan</w:t>
    </w:r>
    <w:r w:rsidR="009D4859">
      <w:rPr>
        <w:sz w:val="18"/>
        <w:szCs w:val="18"/>
      </w:rPr>
      <w:t xml:space="preserve"> 2022 </w:t>
    </w:r>
    <w:r w:rsidRPr="00B57583">
      <w:rPr>
        <w:sz w:val="18"/>
        <w:szCs w:val="18"/>
      </w:rPr>
      <w:t xml:space="preserve">der Fachschaft </w:t>
    </w:r>
    <w:r w:rsidR="009D4859">
      <w:rPr>
        <w:sz w:val="18"/>
        <w:szCs w:val="18"/>
      </w:rPr>
      <w:t>XYZ</w:t>
    </w:r>
    <w:r w:rsidRPr="00B57583">
      <w:rPr>
        <w:sz w:val="18"/>
        <w:szCs w:val="18"/>
      </w:rPr>
      <w:t xml:space="preserve"> der BTU</w:t>
    </w:r>
    <w:r w:rsidR="009D4859">
      <w:rPr>
        <w:sz w:val="18"/>
        <w:szCs w:val="18"/>
      </w:rPr>
      <w:t>-CS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BEF2" w14:textId="77777777" w:rsidR="00801AE7" w:rsidRDefault="00801AE7">
      <w:r>
        <w:separator/>
      </w:r>
    </w:p>
  </w:footnote>
  <w:footnote w:type="continuationSeparator" w:id="0">
    <w:p w14:paraId="40304F6D" w14:textId="77777777" w:rsidR="00801AE7" w:rsidRDefault="00801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531E"/>
    <w:multiLevelType w:val="hybridMultilevel"/>
    <w:tmpl w:val="6BDEBAF4"/>
    <w:lvl w:ilvl="0" w:tplc="EC66A962">
      <w:start w:val="1"/>
      <w:numFmt w:val="upp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5B545D07"/>
    <w:multiLevelType w:val="multilevel"/>
    <w:tmpl w:val="DB2CC7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49990953">
    <w:abstractNumId w:val="0"/>
  </w:num>
  <w:num w:numId="2" w16cid:durableId="1864591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51"/>
    <w:rsid w:val="00035D26"/>
    <w:rsid w:val="000B6C99"/>
    <w:rsid w:val="00175F24"/>
    <w:rsid w:val="002B281A"/>
    <w:rsid w:val="00380A31"/>
    <w:rsid w:val="00385977"/>
    <w:rsid w:val="003C02E3"/>
    <w:rsid w:val="003F3146"/>
    <w:rsid w:val="00407A74"/>
    <w:rsid w:val="00496C5A"/>
    <w:rsid w:val="004D4D26"/>
    <w:rsid w:val="005B19A5"/>
    <w:rsid w:val="006C507D"/>
    <w:rsid w:val="007F176D"/>
    <w:rsid w:val="00801AE7"/>
    <w:rsid w:val="008456B3"/>
    <w:rsid w:val="008A14E9"/>
    <w:rsid w:val="008F3228"/>
    <w:rsid w:val="00903C92"/>
    <w:rsid w:val="009D4859"/>
    <w:rsid w:val="00AF2804"/>
    <w:rsid w:val="00B42214"/>
    <w:rsid w:val="00B57583"/>
    <w:rsid w:val="00C021CE"/>
    <w:rsid w:val="00C5450D"/>
    <w:rsid w:val="00CC6798"/>
    <w:rsid w:val="00D0727E"/>
    <w:rsid w:val="00DA0D9B"/>
    <w:rsid w:val="00DA45AD"/>
    <w:rsid w:val="00E05B76"/>
    <w:rsid w:val="00E13151"/>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7B98F"/>
  <w15:chartTrackingRefBased/>
  <w15:docId w15:val="{FFE4B7EE-7716-6F45-B6D3-EE33ED1D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2"/>
      <w:lang w:val="de-DE" w:eastAsia="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7583"/>
    <w:pPr>
      <w:tabs>
        <w:tab w:val="center" w:pos="4536"/>
        <w:tab w:val="right" w:pos="9072"/>
      </w:tabs>
    </w:pPr>
  </w:style>
  <w:style w:type="paragraph" w:styleId="Footer">
    <w:name w:val="footer"/>
    <w:basedOn w:val="Normal"/>
    <w:rsid w:val="00B57583"/>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Erläuterungen zum Haushalt 2004-2005 der Fachschaft Urbitektur</vt:lpstr>
    </vt:vector>
  </TitlesOfParts>
  <Company>Brandstuve e.V.</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Erläuterungen zum Haushalt 2004-2005 der Fachschaft Urbitektur</dc:title>
  <dc:subject/>
  <dc:creator>Andreas Karsten</dc:creator>
  <cp:keywords/>
  <dc:description/>
  <cp:lastModifiedBy>Julius Kiekbusch</cp:lastModifiedBy>
  <cp:revision>2</cp:revision>
  <cp:lastPrinted>2004-05-13T16:02:00Z</cp:lastPrinted>
  <dcterms:created xsi:type="dcterms:W3CDTF">2023-10-04T13:43:00Z</dcterms:created>
  <dcterms:modified xsi:type="dcterms:W3CDTF">2023-10-04T13:43:00Z</dcterms:modified>
</cp:coreProperties>
</file>